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97C" w:rsidRDefault="002D397C" w:rsidP="002D397C">
      <w:pPr>
        <w:spacing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6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Pr="009A700B">
        <w:rPr>
          <w:rFonts w:ascii="Times New Roman" w:hAnsi="Times New Roman"/>
          <w:b/>
          <w:sz w:val="28"/>
          <w:szCs w:val="28"/>
          <w:lang w:eastAsia="ru-RU"/>
        </w:rPr>
        <w:t>Организация внеурочной деятельности по формированию предметных, метапредметных компетенций и личностных качеств обучающихся</w:t>
      </w:r>
    </w:p>
    <w:p w:rsidR="002D397C" w:rsidRPr="00300149" w:rsidRDefault="00300149" w:rsidP="002D397C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300149">
        <w:rPr>
          <w:rFonts w:ascii="Times New Roman" w:hAnsi="Times New Roman"/>
          <w:b/>
          <w:i/>
          <w:sz w:val="24"/>
          <w:szCs w:val="24"/>
          <w:lang w:eastAsia="ru-RU"/>
        </w:rPr>
        <w:t>Рецензия на методическую разработку</w:t>
      </w:r>
    </w:p>
    <w:p w:rsidR="00D155E1" w:rsidRDefault="00300149" w:rsidP="00300149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995F05" wp14:editId="3AF005E8">
            <wp:extent cx="5738234" cy="812921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2128" cy="813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149" w:rsidRDefault="00300149" w:rsidP="00300149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1DBE847" wp14:editId="3B9323A7">
            <wp:extent cx="5940425" cy="84054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9F2" w:rsidRDefault="002849F2" w:rsidP="00300149">
      <w:pPr>
        <w:jc w:val="center"/>
        <w:rPr>
          <w:rFonts w:ascii="Times New Roman" w:hAnsi="Times New Roman"/>
          <w:sz w:val="24"/>
          <w:szCs w:val="24"/>
        </w:rPr>
      </w:pPr>
    </w:p>
    <w:p w:rsidR="002849F2" w:rsidRPr="00300149" w:rsidRDefault="002849F2" w:rsidP="00300149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2849F2" w:rsidRPr="00300149" w:rsidSect="002D3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97C"/>
    <w:rsid w:val="002849F2"/>
    <w:rsid w:val="002D397C"/>
    <w:rsid w:val="00300149"/>
    <w:rsid w:val="00D15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741A0"/>
  <w15:chartTrackingRefBased/>
  <w15:docId w15:val="{7D24731E-C525-47C1-BAA3-98DE56CC9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97C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9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2020-03-26T06:58:00Z</dcterms:created>
  <dcterms:modified xsi:type="dcterms:W3CDTF">2020-03-26T07:11:00Z</dcterms:modified>
</cp:coreProperties>
</file>